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78489" cy="58150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489" cy="58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3.664001pt;margin-top:9.176pt;width:458.25pt;height:25.35pt;mso-position-horizontal-relative:page;mso-position-vertical-relative:paragraph;z-index:-15728640;mso-wrap-distance-left:0;mso-wrap-distance-right:0" type="#_x0000_t202" filled="true" fillcolor="#edebe0" stroked="false">
            <v:textbox inset="0,0,0,0">
              <w:txbxContent>
                <w:p>
                  <w:pPr>
                    <w:tabs>
                      <w:tab w:pos="1057" w:val="left" w:leader="none"/>
                      <w:tab w:pos="1367" w:val="left" w:leader="none"/>
                      <w:tab w:pos="1737" w:val="left" w:leader="none"/>
                      <w:tab w:pos="3543" w:val="left" w:leader="none"/>
                      <w:tab w:pos="4097" w:val="left" w:leader="none"/>
                      <w:tab w:pos="5583" w:val="left" w:leader="none"/>
                      <w:tab w:pos="6612" w:val="left" w:leader="none"/>
                      <w:tab w:pos="8090" w:val="left" w:leader="none"/>
                      <w:tab w:pos="8960" w:val="left" w:leader="none"/>
                    </w:tabs>
                    <w:spacing w:line="240" w:lineRule="auto" w:before="0"/>
                    <w:ind w:left="28" w:right="3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ANEXO</w:t>
                    <w:tab/>
                    <w:t>I</w:t>
                    <w:tab/>
                    <w:t>–</w:t>
                    <w:tab/>
                    <w:t>DECLARAÇÃO</w:t>
                    <w:tab/>
                    <w:t>DE</w:t>
                    <w:tab/>
                    <w:t>CONTROLE</w:t>
                    <w:tab/>
                    <w:t>SOBRE</w:t>
                    <w:tab/>
                    <w:t>VEDAÇÕES</w:t>
                    <w:tab/>
                    <w:t>PARA</w:t>
                    <w:tab/>
                  </w:r>
                  <w:r>
                    <w:rPr>
                      <w:rFonts w:ascii="Arial" w:hAnsi="Arial"/>
                      <w:b/>
                      <w:spacing w:val="-3"/>
                      <w:sz w:val="22"/>
                    </w:rPr>
                    <w:t>O</w:t>
                  </w:r>
                  <w:r>
                    <w:rPr>
                      <w:rFonts w:ascii="Arial" w:hAnsi="Arial"/>
                      <w:b/>
                      <w:spacing w:val="-59"/>
                      <w:sz w:val="22"/>
                    </w:rPr>
                    <w:t> </w:t>
                  </w:r>
                  <w:r>
                    <w:rPr>
                      <w:rFonts w:ascii="Arial" w:hAnsi="Arial"/>
                      <w:b/>
                      <w:sz w:val="22"/>
                    </w:rPr>
                    <w:t>CREDENCIAMENTO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4"/>
        <w:rPr>
          <w:rFonts w:ascii="Times New Roman"/>
          <w:sz w:val="15"/>
        </w:rPr>
      </w:pPr>
    </w:p>
    <w:p>
      <w:pPr>
        <w:pStyle w:val="Heading1"/>
        <w:spacing w:before="94"/>
        <w:ind w:left="162"/>
        <w:rPr>
          <w:rFonts w:ascii="Arial MT" w:hAnsi="Arial MT"/>
          <w:b w:val="0"/>
        </w:rPr>
      </w:pPr>
      <w:r>
        <w:rPr/>
        <w:t>A</w:t>
      </w:r>
      <w:r>
        <w:rPr>
          <w:spacing w:val="-3"/>
        </w:rPr>
        <w:t> </w:t>
      </w:r>
      <w:r>
        <w:rPr/>
        <w:t>Pessoa Jurídica</w:t>
      </w:r>
      <w:r>
        <w:rPr>
          <w:spacing w:val="-2"/>
        </w:rPr>
        <w:t> </w:t>
      </w:r>
      <w:r>
        <w:rPr/>
        <w:t>abaixo qualificada</w:t>
      </w:r>
      <w:r>
        <w:rPr>
          <w:spacing w:val="1"/>
        </w:rPr>
        <w:t> </w:t>
      </w:r>
      <w:r>
        <w:rPr/>
        <w:t>declara</w:t>
      </w:r>
      <w:r>
        <w:rPr>
          <w:spacing w:val="-4"/>
        </w:rPr>
        <w:t> </w:t>
      </w:r>
      <w:r>
        <w:rPr/>
        <w:t>que</w:t>
      </w:r>
      <w:r>
        <w:rPr>
          <w:rFonts w:ascii="Arial MT" w:hAnsi="Arial MT"/>
          <w:b w:val="0"/>
        </w:rPr>
        <w:t>:</w:t>
      </w: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276" w:lineRule="auto" w:before="0" w:after="0"/>
        <w:ind w:left="881" w:right="135" w:hanging="560"/>
        <w:jc w:val="both"/>
        <w:rPr>
          <w:sz w:val="22"/>
        </w:rPr>
      </w:pPr>
      <w:r>
        <w:rPr/>
        <w:tab/>
      </w: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sofreu</w:t>
      </w:r>
      <w:r>
        <w:rPr>
          <w:spacing w:val="1"/>
          <w:sz w:val="22"/>
        </w:rPr>
        <w:t> </w:t>
      </w:r>
      <w:r>
        <w:rPr>
          <w:sz w:val="22"/>
        </w:rPr>
        <w:t>restrição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qualquer</w:t>
      </w:r>
      <w:r>
        <w:rPr>
          <w:spacing w:val="1"/>
          <w:sz w:val="22"/>
        </w:rPr>
        <w:t> </w:t>
      </w:r>
      <w:r>
        <w:rPr>
          <w:sz w:val="22"/>
        </w:rPr>
        <w:t>natureza</w:t>
      </w:r>
      <w:r>
        <w:rPr>
          <w:spacing w:val="1"/>
          <w:sz w:val="22"/>
        </w:rPr>
        <w:t> </w:t>
      </w:r>
      <w:r>
        <w:rPr>
          <w:sz w:val="22"/>
        </w:rPr>
        <w:t>resultantes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contratos</w:t>
      </w:r>
      <w:r>
        <w:rPr>
          <w:spacing w:val="1"/>
          <w:sz w:val="22"/>
        </w:rPr>
        <w:t> </w:t>
      </w:r>
      <w:r>
        <w:rPr>
          <w:sz w:val="22"/>
        </w:rPr>
        <w:t>firmados</w:t>
      </w:r>
      <w:r>
        <w:rPr>
          <w:spacing w:val="1"/>
          <w:sz w:val="22"/>
        </w:rPr>
        <w:t> </w:t>
      </w:r>
      <w:r>
        <w:rPr>
          <w:sz w:val="22"/>
        </w:rPr>
        <w:t>anteriormente</w:t>
      </w:r>
      <w:r>
        <w:rPr>
          <w:spacing w:val="-3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SEBRAE;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276" w:lineRule="auto" w:before="81" w:after="0"/>
        <w:ind w:left="881" w:right="132" w:hanging="620"/>
        <w:jc w:val="both"/>
        <w:rPr>
          <w:sz w:val="22"/>
        </w:rPr>
      </w:pPr>
      <w:r>
        <w:rPr/>
        <w:tab/>
      </w:r>
      <w:r>
        <w:rPr>
          <w:sz w:val="22"/>
        </w:rPr>
        <w:t>Não foi declarada inidônea pela Administração Pública Direta ou Indireta e/ou pelo</w:t>
      </w:r>
      <w:r>
        <w:rPr>
          <w:spacing w:val="1"/>
          <w:sz w:val="22"/>
        </w:rPr>
        <w:t> </w:t>
      </w:r>
      <w:r>
        <w:rPr>
          <w:sz w:val="22"/>
        </w:rPr>
        <w:t>Sistema "S", e, ainda, não está sob declaração de falência, concurso de credores,</w:t>
      </w:r>
      <w:r>
        <w:rPr>
          <w:spacing w:val="1"/>
          <w:sz w:val="22"/>
        </w:rPr>
        <w:t> </w:t>
      </w:r>
      <w:r>
        <w:rPr>
          <w:sz w:val="22"/>
        </w:rPr>
        <w:t>dissolução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liquidação;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é</w:t>
      </w:r>
      <w:r>
        <w:rPr>
          <w:spacing w:val="-1"/>
          <w:sz w:val="22"/>
        </w:rPr>
        <w:t> </w:t>
      </w:r>
      <w:r>
        <w:rPr>
          <w:sz w:val="22"/>
        </w:rPr>
        <w:t>uma</w:t>
      </w:r>
      <w:r>
        <w:rPr>
          <w:spacing w:val="-1"/>
          <w:sz w:val="22"/>
        </w:rPr>
        <w:t> </w:t>
      </w:r>
      <w:r>
        <w:rPr>
          <w:sz w:val="22"/>
        </w:rPr>
        <w:t>pessoa</w:t>
      </w:r>
      <w:r>
        <w:rPr>
          <w:spacing w:val="-3"/>
          <w:sz w:val="22"/>
        </w:rPr>
        <w:t> </w:t>
      </w:r>
      <w:r>
        <w:rPr>
          <w:sz w:val="22"/>
        </w:rPr>
        <w:t>jurídica</w:t>
      </w:r>
      <w:r>
        <w:rPr>
          <w:spacing w:val="-1"/>
          <w:sz w:val="22"/>
        </w:rPr>
        <w:t> </w:t>
      </w:r>
      <w:r>
        <w:rPr>
          <w:sz w:val="22"/>
        </w:rPr>
        <w:t>autorizada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funcionar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País;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76" w:lineRule="auto" w:before="80" w:after="0"/>
        <w:ind w:left="881" w:right="133" w:hanging="682"/>
        <w:jc w:val="both"/>
        <w:rPr>
          <w:sz w:val="22"/>
        </w:rPr>
      </w:pPr>
      <w:r>
        <w:rPr>
          <w:sz w:val="22"/>
        </w:rPr>
        <w:t>Não está cumprindo penalidade de suspensão do direito de licitar e/ou de contratar</w:t>
      </w:r>
      <w:r>
        <w:rPr>
          <w:spacing w:val="1"/>
          <w:sz w:val="22"/>
        </w:rPr>
        <w:t> </w:t>
      </w:r>
      <w:r>
        <w:rPr>
          <w:sz w:val="22"/>
        </w:rPr>
        <w:t>com a</w:t>
      </w:r>
      <w:r>
        <w:rPr>
          <w:spacing w:val="-2"/>
          <w:sz w:val="22"/>
        </w:rPr>
        <w:t> </w:t>
      </w:r>
      <w:r>
        <w:rPr>
          <w:sz w:val="22"/>
        </w:rPr>
        <w:t>Administração</w:t>
      </w:r>
      <w:r>
        <w:rPr>
          <w:spacing w:val="-3"/>
          <w:sz w:val="22"/>
        </w:rPr>
        <w:t> </w:t>
      </w:r>
      <w:r>
        <w:rPr>
          <w:sz w:val="22"/>
        </w:rPr>
        <w:t>Pública Direta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Indireta e/ou com</w:t>
      </w:r>
      <w:r>
        <w:rPr>
          <w:spacing w:val="-2"/>
          <w:sz w:val="22"/>
        </w:rPr>
        <w:t> </w:t>
      </w:r>
      <w:r>
        <w:rPr>
          <w:sz w:val="22"/>
        </w:rPr>
        <w:t>o Sistema</w:t>
      </w:r>
      <w:r>
        <w:rPr>
          <w:spacing w:val="-3"/>
          <w:sz w:val="22"/>
        </w:rPr>
        <w:t> </w:t>
      </w:r>
      <w:r>
        <w:rPr>
          <w:sz w:val="22"/>
        </w:rPr>
        <w:t>"S";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76" w:lineRule="auto" w:before="81" w:after="0"/>
        <w:ind w:left="881" w:right="135" w:hanging="706"/>
        <w:jc w:val="both"/>
        <w:rPr>
          <w:sz w:val="22"/>
        </w:rPr>
      </w:pPr>
      <w:r>
        <w:rPr>
          <w:sz w:val="22"/>
        </w:rPr>
        <w:t>Não possui dirigente, gerente, sócio ou responsável técnico que seja conselheiro,</w:t>
      </w:r>
      <w:r>
        <w:rPr>
          <w:spacing w:val="1"/>
          <w:sz w:val="22"/>
        </w:rPr>
        <w:t> </w:t>
      </w:r>
      <w:r>
        <w:rPr>
          <w:sz w:val="22"/>
        </w:rPr>
        <w:t>diretor</w:t>
      </w:r>
      <w:r>
        <w:rPr>
          <w:spacing w:val="-2"/>
          <w:sz w:val="22"/>
        </w:rPr>
        <w:t> </w:t>
      </w:r>
      <w:r>
        <w:rPr>
          <w:sz w:val="22"/>
        </w:rPr>
        <w:t>ou empregado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SEBRAE/TO.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76" w:lineRule="auto" w:before="80" w:after="0"/>
        <w:ind w:left="881" w:right="131" w:hanging="644"/>
        <w:jc w:val="both"/>
        <w:rPr>
          <w:sz w:val="22"/>
        </w:rPr>
      </w:pPr>
      <w:r>
        <w:rPr>
          <w:sz w:val="22"/>
        </w:rPr>
        <w:t>Não</w:t>
      </w:r>
      <w:r>
        <w:rPr>
          <w:spacing w:val="1"/>
          <w:sz w:val="22"/>
        </w:rPr>
        <w:t> </w:t>
      </w:r>
      <w:r>
        <w:rPr>
          <w:sz w:val="22"/>
        </w:rPr>
        <w:t>foi</w:t>
      </w:r>
      <w:r>
        <w:rPr>
          <w:spacing w:val="1"/>
          <w:sz w:val="22"/>
        </w:rPr>
        <w:t> </w:t>
      </w:r>
      <w:r>
        <w:rPr>
          <w:sz w:val="22"/>
        </w:rPr>
        <w:t>descadastrado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iniciativa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alguma</w:t>
      </w:r>
      <w:r>
        <w:rPr>
          <w:spacing w:val="1"/>
          <w:sz w:val="22"/>
        </w:rPr>
        <w:t> </w:t>
      </w:r>
      <w:r>
        <w:rPr>
          <w:sz w:val="22"/>
        </w:rPr>
        <w:t>Unidade</w:t>
      </w:r>
      <w:r>
        <w:rPr>
          <w:spacing w:val="1"/>
          <w:sz w:val="22"/>
        </w:rPr>
        <w:t> </w:t>
      </w:r>
      <w:r>
        <w:rPr>
          <w:sz w:val="22"/>
        </w:rPr>
        <w:t>Federativa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SEBRAE</w:t>
      </w:r>
      <w:r>
        <w:rPr>
          <w:spacing w:val="-1"/>
          <w:sz w:val="22"/>
        </w:rPr>
        <w:t> </w:t>
      </w:r>
      <w:r>
        <w:rPr>
          <w:sz w:val="22"/>
        </w:rPr>
        <w:t>pelos motivos</w:t>
      </w:r>
      <w:r>
        <w:rPr>
          <w:spacing w:val="-2"/>
          <w:sz w:val="22"/>
        </w:rPr>
        <w:t> </w:t>
      </w:r>
      <w:r>
        <w:rPr>
          <w:sz w:val="22"/>
        </w:rPr>
        <w:t>previstos no</w:t>
      </w:r>
      <w:r>
        <w:rPr>
          <w:spacing w:val="-2"/>
          <w:sz w:val="22"/>
        </w:rPr>
        <w:t> </w:t>
      </w:r>
      <w:r>
        <w:rPr>
          <w:sz w:val="22"/>
        </w:rPr>
        <w:t>Item</w:t>
      </w:r>
      <w:r>
        <w:rPr>
          <w:spacing w:val="-1"/>
          <w:sz w:val="22"/>
        </w:rPr>
        <w:t> </w:t>
      </w:r>
      <w:r>
        <w:rPr>
          <w:sz w:val="22"/>
        </w:rPr>
        <w:t>14</w:t>
      </w:r>
      <w:r>
        <w:rPr>
          <w:spacing w:val="-1"/>
          <w:sz w:val="22"/>
        </w:rPr>
        <w:t> </w:t>
      </w:r>
      <w:r>
        <w:rPr>
          <w:sz w:val="22"/>
        </w:rPr>
        <w:t>deste Edital;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76" w:lineRule="auto" w:before="79" w:after="0"/>
        <w:ind w:left="881" w:right="128" w:hanging="706"/>
        <w:jc w:val="both"/>
        <w:rPr>
          <w:sz w:val="22"/>
        </w:rPr>
      </w:pPr>
      <w:r>
        <w:rPr>
          <w:sz w:val="22"/>
        </w:rPr>
        <w:t>Não</w:t>
      </w:r>
      <w:r>
        <w:rPr>
          <w:spacing w:val="-3"/>
          <w:sz w:val="22"/>
        </w:rPr>
        <w:t> </w:t>
      </w:r>
      <w:r>
        <w:rPr>
          <w:sz w:val="22"/>
        </w:rPr>
        <w:t>possui</w:t>
      </w:r>
      <w:r>
        <w:rPr>
          <w:spacing w:val="-4"/>
          <w:sz w:val="22"/>
        </w:rPr>
        <w:t> </w:t>
      </w:r>
      <w:r>
        <w:rPr>
          <w:sz w:val="22"/>
        </w:rPr>
        <w:t>dirigente,</w:t>
      </w:r>
      <w:r>
        <w:rPr>
          <w:spacing w:val="-3"/>
          <w:sz w:val="22"/>
        </w:rPr>
        <w:t> </w:t>
      </w:r>
      <w:r>
        <w:rPr>
          <w:sz w:val="22"/>
        </w:rPr>
        <w:t>gerente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sócio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seja</w:t>
      </w:r>
      <w:r>
        <w:rPr>
          <w:spacing w:val="-5"/>
          <w:sz w:val="22"/>
        </w:rPr>
        <w:t> </w:t>
      </w:r>
      <w:r>
        <w:rPr>
          <w:sz w:val="22"/>
        </w:rPr>
        <w:t>cônjuge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companheiro</w:t>
      </w:r>
      <w:r>
        <w:rPr>
          <w:spacing w:val="-4"/>
          <w:sz w:val="22"/>
        </w:rPr>
        <w:t> </w:t>
      </w:r>
      <w:r>
        <w:rPr>
          <w:sz w:val="22"/>
        </w:rPr>
        <w:t>e/ou</w:t>
      </w:r>
      <w:r>
        <w:rPr>
          <w:spacing w:val="-3"/>
          <w:sz w:val="22"/>
        </w:rPr>
        <w:t> </w:t>
      </w:r>
      <w:r>
        <w:rPr>
          <w:sz w:val="22"/>
        </w:rPr>
        <w:t>parente</w:t>
      </w:r>
      <w:r>
        <w:rPr>
          <w:spacing w:val="-59"/>
          <w:sz w:val="22"/>
        </w:rPr>
        <w:t> </w:t>
      </w:r>
      <w:r>
        <w:rPr>
          <w:sz w:val="22"/>
        </w:rPr>
        <w:t>em linha reta ou colateral, por consanguinidade ou afinidade até segundo grau, de</w:t>
      </w:r>
      <w:r>
        <w:rPr>
          <w:spacing w:val="1"/>
          <w:sz w:val="22"/>
        </w:rPr>
        <w:t> </w:t>
      </w:r>
      <w:r>
        <w:rPr>
          <w:sz w:val="22"/>
        </w:rPr>
        <w:t>empregados,</w:t>
      </w:r>
      <w:r>
        <w:rPr>
          <w:spacing w:val="1"/>
          <w:sz w:val="22"/>
        </w:rPr>
        <w:t> </w:t>
      </w:r>
      <w:r>
        <w:rPr>
          <w:sz w:val="22"/>
        </w:rPr>
        <w:t>diretores e</w:t>
      </w:r>
      <w:r>
        <w:rPr>
          <w:spacing w:val="-4"/>
          <w:sz w:val="22"/>
        </w:rPr>
        <w:t> </w:t>
      </w:r>
      <w:r>
        <w:rPr>
          <w:sz w:val="22"/>
        </w:rPr>
        <w:t>conselheiros do</w:t>
      </w:r>
      <w:r>
        <w:rPr>
          <w:spacing w:val="-1"/>
          <w:sz w:val="22"/>
        </w:rPr>
        <w:t> </w:t>
      </w:r>
      <w:r>
        <w:rPr>
          <w:sz w:val="22"/>
        </w:rPr>
        <w:t>SEBRAE/TO.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76" w:lineRule="auto" w:before="80" w:after="0"/>
        <w:ind w:left="881" w:right="130" w:hanging="766"/>
        <w:jc w:val="both"/>
        <w:rPr>
          <w:sz w:val="22"/>
        </w:rPr>
      </w:pPr>
      <w:r>
        <w:rPr>
          <w:sz w:val="22"/>
        </w:rPr>
        <w:t>Não mantém em seu quadro de pessoal menores de 18 (dezoito) anos em horário</w:t>
      </w:r>
      <w:r>
        <w:rPr>
          <w:spacing w:val="1"/>
          <w:sz w:val="22"/>
        </w:rPr>
        <w:t> </w:t>
      </w:r>
      <w:r>
        <w:rPr>
          <w:sz w:val="22"/>
        </w:rPr>
        <w:t>noturno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trabalho ou</w:t>
      </w:r>
      <w:r>
        <w:rPr>
          <w:spacing w:val="-3"/>
          <w:sz w:val="22"/>
        </w:rPr>
        <w:t> </w:t>
      </w:r>
      <w:r>
        <w:rPr>
          <w:sz w:val="22"/>
        </w:rPr>
        <w:t>em serviços perigosos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insalubres, não</w:t>
      </w:r>
      <w:r>
        <w:rPr>
          <w:spacing w:val="-5"/>
          <w:sz w:val="22"/>
        </w:rPr>
        <w:t> </w:t>
      </w:r>
      <w:r>
        <w:rPr>
          <w:sz w:val="22"/>
        </w:rPr>
        <w:t>mantendo ainda,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59"/>
          <w:sz w:val="22"/>
        </w:rPr>
        <w:t> </w:t>
      </w:r>
      <w:r>
        <w:rPr>
          <w:sz w:val="22"/>
        </w:rPr>
        <w:t>qualquer trabalho, menores de 16 (dezesseis) anos, salvo na condição de aprendiz, a</w:t>
      </w:r>
      <w:r>
        <w:rPr>
          <w:spacing w:val="-59"/>
          <w:sz w:val="22"/>
        </w:rPr>
        <w:t> </w:t>
      </w:r>
      <w:r>
        <w:rPr>
          <w:sz w:val="22"/>
        </w:rPr>
        <w:t>partir</w:t>
      </w:r>
      <w:r>
        <w:rPr>
          <w:spacing w:val="-2"/>
          <w:sz w:val="22"/>
        </w:rPr>
        <w:t> </w:t>
      </w:r>
      <w:r>
        <w:rPr>
          <w:sz w:val="22"/>
        </w:rPr>
        <w:t>de 14</w:t>
      </w:r>
      <w:r>
        <w:rPr>
          <w:spacing w:val="-2"/>
          <w:sz w:val="22"/>
        </w:rPr>
        <w:t> </w:t>
      </w:r>
      <w:r>
        <w:rPr>
          <w:sz w:val="22"/>
        </w:rPr>
        <w:t>(quatorze)</w:t>
      </w:r>
      <w:r>
        <w:rPr>
          <w:spacing w:val="-1"/>
          <w:sz w:val="22"/>
        </w:rPr>
        <w:t> </w:t>
      </w:r>
      <w:r>
        <w:rPr>
          <w:sz w:val="22"/>
        </w:rPr>
        <w:t>anos.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76" w:lineRule="auto"/>
        <w:ind w:left="162"/>
      </w:pPr>
      <w:r>
        <w:rPr/>
        <w:t>Declara,</w:t>
      </w:r>
      <w:r>
        <w:rPr>
          <w:spacing w:val="8"/>
        </w:rPr>
        <w:t> </w:t>
      </w:r>
      <w:r>
        <w:rPr/>
        <w:t>ainda,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veracidade</w:t>
      </w:r>
      <w:r>
        <w:rPr>
          <w:spacing w:val="7"/>
        </w:rPr>
        <w:t> </w:t>
      </w:r>
      <w:r>
        <w:rPr/>
        <w:t>das</w:t>
      </w:r>
      <w:r>
        <w:rPr>
          <w:spacing w:val="8"/>
        </w:rPr>
        <w:t> </w:t>
      </w:r>
      <w:r>
        <w:rPr/>
        <w:t>informações</w:t>
      </w:r>
      <w:r>
        <w:rPr>
          <w:spacing w:val="8"/>
        </w:rPr>
        <w:t> </w:t>
      </w:r>
      <w:r>
        <w:rPr/>
        <w:t>acima</w:t>
      </w:r>
      <w:r>
        <w:rPr>
          <w:spacing w:val="8"/>
        </w:rPr>
        <w:t> </w:t>
      </w:r>
      <w:r>
        <w:rPr/>
        <w:t>prestadas,</w:t>
      </w:r>
      <w:r>
        <w:rPr>
          <w:spacing w:val="9"/>
        </w:rPr>
        <w:t> </w:t>
      </w:r>
      <w:r>
        <w:rPr/>
        <w:t>podendo</w:t>
      </w:r>
      <w:r>
        <w:rPr>
          <w:spacing w:val="8"/>
        </w:rPr>
        <w:t> </w:t>
      </w:r>
      <w:r>
        <w:rPr/>
        <w:t>vir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responder</w:t>
      </w:r>
      <w:r>
        <w:rPr>
          <w:spacing w:val="9"/>
        </w:rPr>
        <w:t> </w:t>
      </w:r>
      <w:r>
        <w:rPr/>
        <w:t>às</w:t>
      </w:r>
      <w:r>
        <w:rPr>
          <w:spacing w:val="-59"/>
        </w:rPr>
        <w:t> </w:t>
      </w:r>
      <w:r>
        <w:rPr/>
        <w:t>medidas cabíveis</w:t>
      </w:r>
      <w:r>
        <w:rPr>
          <w:spacing w:val="1"/>
        </w:rPr>
        <w:t> </w:t>
      </w:r>
      <w:r>
        <w:rPr/>
        <w:t>em</w:t>
      </w:r>
      <w:r>
        <w:rPr>
          <w:spacing w:val="-5"/>
        </w:rPr>
        <w:t> </w:t>
      </w:r>
      <w:r>
        <w:rPr/>
        <w:t>direito.</w:t>
      </w:r>
    </w:p>
    <w:p>
      <w:pPr>
        <w:pStyle w:val="BodyText"/>
        <w:rPr>
          <w:sz w:val="25"/>
        </w:rPr>
      </w:pPr>
    </w:p>
    <w:p>
      <w:pPr>
        <w:pStyle w:val="Heading1"/>
        <w:ind w:left="654"/>
      </w:pPr>
      <w:r>
        <w:rPr/>
        <w:t>Relações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parentescos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devem</w:t>
      </w:r>
      <w:r>
        <w:rPr>
          <w:spacing w:val="1"/>
        </w:rPr>
        <w:t> </w:t>
      </w:r>
      <w:r>
        <w:rPr/>
        <w:t>ser</w:t>
      </w:r>
      <w:r>
        <w:rPr>
          <w:spacing w:val="-5"/>
        </w:rPr>
        <w:t> </w:t>
      </w:r>
      <w:r>
        <w:rPr/>
        <w:t>consideradas:</w:t>
      </w:r>
    </w:p>
    <w:p>
      <w:pPr>
        <w:pStyle w:val="ListParagraph"/>
        <w:numPr>
          <w:ilvl w:val="1"/>
          <w:numId w:val="1"/>
        </w:numPr>
        <w:tabs>
          <w:tab w:pos="994" w:val="left" w:leader="none"/>
          <w:tab w:pos="995" w:val="left" w:leader="none"/>
        </w:tabs>
        <w:spacing w:line="240" w:lineRule="auto" w:before="41" w:after="0"/>
        <w:ind w:left="994" w:right="0" w:hanging="423"/>
        <w:jc w:val="left"/>
        <w:rPr>
          <w:sz w:val="22"/>
        </w:rPr>
      </w:pPr>
      <w:r>
        <w:rPr>
          <w:sz w:val="22"/>
        </w:rPr>
        <w:t>Cônjuge –</w:t>
      </w:r>
      <w:r>
        <w:rPr>
          <w:spacing w:val="-2"/>
          <w:sz w:val="22"/>
        </w:rPr>
        <w:t> </w:t>
      </w:r>
      <w:r>
        <w:rPr>
          <w:sz w:val="22"/>
        </w:rPr>
        <w:t>esposo,</w:t>
      </w:r>
      <w:r>
        <w:rPr>
          <w:spacing w:val="-3"/>
          <w:sz w:val="22"/>
        </w:rPr>
        <w:t> </w:t>
      </w:r>
      <w:r>
        <w:rPr>
          <w:sz w:val="22"/>
        </w:rPr>
        <w:t>esposa.</w:t>
      </w:r>
    </w:p>
    <w:p>
      <w:pPr>
        <w:pStyle w:val="ListParagraph"/>
        <w:numPr>
          <w:ilvl w:val="1"/>
          <w:numId w:val="1"/>
        </w:numPr>
        <w:tabs>
          <w:tab w:pos="994" w:val="left" w:leader="none"/>
          <w:tab w:pos="995" w:val="left" w:leader="none"/>
        </w:tabs>
        <w:spacing w:line="240" w:lineRule="auto" w:before="99" w:after="0"/>
        <w:ind w:left="994" w:right="0" w:hanging="423"/>
        <w:jc w:val="left"/>
        <w:rPr>
          <w:sz w:val="22"/>
        </w:rPr>
      </w:pPr>
      <w:r>
        <w:rPr>
          <w:sz w:val="22"/>
        </w:rPr>
        <w:t>Companheiro,</w:t>
      </w:r>
      <w:r>
        <w:rPr>
          <w:spacing w:val="-4"/>
          <w:sz w:val="22"/>
        </w:rPr>
        <w:t> </w:t>
      </w:r>
      <w:r>
        <w:rPr>
          <w:sz w:val="22"/>
        </w:rPr>
        <w:t>companheira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relação</w:t>
      </w:r>
      <w:r>
        <w:rPr>
          <w:spacing w:val="-3"/>
          <w:sz w:val="22"/>
        </w:rPr>
        <w:t> </w:t>
      </w:r>
      <w:r>
        <w:rPr>
          <w:sz w:val="22"/>
        </w:rPr>
        <w:t>estável,</w:t>
      </w:r>
      <w:r>
        <w:rPr>
          <w:spacing w:val="-1"/>
          <w:sz w:val="22"/>
        </w:rPr>
        <w:t> </w:t>
      </w:r>
      <w:r>
        <w:rPr>
          <w:sz w:val="22"/>
        </w:rPr>
        <w:t>conforme</w:t>
      </w:r>
      <w:r>
        <w:rPr>
          <w:spacing w:val="-3"/>
          <w:sz w:val="22"/>
        </w:rPr>
        <w:t> </w:t>
      </w:r>
      <w:r>
        <w:rPr>
          <w:sz w:val="22"/>
        </w:rPr>
        <w:t>Código</w:t>
      </w:r>
      <w:r>
        <w:rPr>
          <w:spacing w:val="-3"/>
          <w:sz w:val="22"/>
        </w:rPr>
        <w:t> </w:t>
      </w:r>
      <w:r>
        <w:rPr>
          <w:sz w:val="22"/>
        </w:rPr>
        <w:t>Civil.</w:t>
      </w:r>
    </w:p>
    <w:p>
      <w:pPr>
        <w:pStyle w:val="ListParagraph"/>
        <w:numPr>
          <w:ilvl w:val="1"/>
          <w:numId w:val="1"/>
        </w:numPr>
        <w:tabs>
          <w:tab w:pos="994" w:val="left" w:leader="none"/>
          <w:tab w:pos="995" w:val="left" w:leader="none"/>
        </w:tabs>
        <w:spacing w:line="240" w:lineRule="auto" w:before="100" w:after="0"/>
        <w:ind w:left="994" w:right="0" w:hanging="423"/>
        <w:jc w:val="left"/>
        <w:rPr>
          <w:sz w:val="22"/>
        </w:rPr>
      </w:pPr>
      <w:r>
        <w:rPr>
          <w:spacing w:val="-1"/>
          <w:sz w:val="22"/>
        </w:rPr>
        <w:t>Parente</w:t>
      </w:r>
      <w:r>
        <w:rPr>
          <w:sz w:val="22"/>
        </w:rPr>
        <w:t> </w:t>
      </w:r>
      <w:r>
        <w:rPr>
          <w:spacing w:val="-1"/>
          <w:sz w:val="22"/>
        </w:rPr>
        <w:t>por </w:t>
      </w:r>
      <w:r>
        <w:rPr>
          <w:sz w:val="22"/>
        </w:rPr>
        <w:t>consanguinidade,</w:t>
      </w:r>
      <w:r>
        <w:rPr>
          <w:spacing w:val="2"/>
          <w:sz w:val="22"/>
        </w:rPr>
        <w:t> </w:t>
      </w:r>
      <w:r>
        <w:rPr>
          <w:sz w:val="22"/>
        </w:rPr>
        <w:t>até 1º</w:t>
      </w:r>
      <w:r>
        <w:rPr>
          <w:spacing w:val="-1"/>
          <w:sz w:val="22"/>
        </w:rPr>
        <w:t> </w:t>
      </w:r>
      <w:r>
        <w:rPr>
          <w:sz w:val="22"/>
        </w:rPr>
        <w:t>grau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pai,</w:t>
      </w:r>
      <w:r>
        <w:rPr>
          <w:spacing w:val="-3"/>
          <w:sz w:val="22"/>
        </w:rPr>
        <w:t> </w:t>
      </w:r>
      <w:r>
        <w:rPr>
          <w:sz w:val="22"/>
        </w:rPr>
        <w:t>mãe,</w:t>
      </w:r>
      <w:r>
        <w:rPr>
          <w:spacing w:val="-3"/>
          <w:sz w:val="22"/>
        </w:rPr>
        <w:t> </w:t>
      </w:r>
      <w:r>
        <w:rPr>
          <w:sz w:val="22"/>
        </w:rPr>
        <w:t>filho</w:t>
      </w:r>
      <w:r>
        <w:rPr>
          <w:spacing w:val="-24"/>
          <w:sz w:val="22"/>
        </w:rPr>
        <w:t> </w:t>
      </w:r>
      <w:r>
        <w:rPr>
          <w:sz w:val="22"/>
        </w:rPr>
        <w:t>(a).</w:t>
      </w:r>
    </w:p>
    <w:p>
      <w:pPr>
        <w:pStyle w:val="ListParagraph"/>
        <w:numPr>
          <w:ilvl w:val="1"/>
          <w:numId w:val="1"/>
        </w:numPr>
        <w:tabs>
          <w:tab w:pos="994" w:val="left" w:leader="none"/>
          <w:tab w:pos="995" w:val="left" w:leader="none"/>
        </w:tabs>
        <w:spacing w:line="240" w:lineRule="auto" w:before="101" w:after="0"/>
        <w:ind w:left="994" w:right="0" w:hanging="423"/>
        <w:jc w:val="left"/>
        <w:rPr>
          <w:sz w:val="22"/>
        </w:rPr>
      </w:pPr>
      <w:r>
        <w:rPr>
          <w:spacing w:val="-1"/>
          <w:sz w:val="22"/>
        </w:rPr>
        <w:t>Parente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por</w:t>
      </w:r>
      <w:r>
        <w:rPr>
          <w:sz w:val="22"/>
        </w:rPr>
        <w:t> </w:t>
      </w:r>
      <w:r>
        <w:rPr>
          <w:spacing w:val="-1"/>
          <w:sz w:val="22"/>
        </w:rPr>
        <w:t>consanguinidade,</w:t>
      </w:r>
      <w:r>
        <w:rPr>
          <w:spacing w:val="4"/>
          <w:sz w:val="22"/>
        </w:rPr>
        <w:t> </w:t>
      </w:r>
      <w:r>
        <w:rPr>
          <w:sz w:val="22"/>
        </w:rPr>
        <w:t>até</w:t>
      </w:r>
      <w:r>
        <w:rPr>
          <w:spacing w:val="1"/>
          <w:sz w:val="22"/>
        </w:rPr>
        <w:t> </w:t>
      </w:r>
      <w:r>
        <w:rPr>
          <w:sz w:val="22"/>
        </w:rPr>
        <w:t>2º</w:t>
      </w:r>
      <w:r>
        <w:rPr>
          <w:spacing w:val="1"/>
          <w:sz w:val="22"/>
        </w:rPr>
        <w:t> </w:t>
      </w:r>
      <w:r>
        <w:rPr>
          <w:sz w:val="22"/>
        </w:rPr>
        <w:t>grau</w:t>
      </w:r>
      <w:r>
        <w:rPr>
          <w:spacing w:val="1"/>
          <w:sz w:val="22"/>
        </w:rPr>
        <w:t> </w:t>
      </w:r>
      <w:r>
        <w:rPr>
          <w:sz w:val="22"/>
        </w:rPr>
        <w:t>– irmão</w:t>
      </w:r>
      <w:r>
        <w:rPr>
          <w:spacing w:val="1"/>
          <w:sz w:val="22"/>
        </w:rPr>
        <w:t> </w:t>
      </w:r>
      <w:r>
        <w:rPr>
          <w:sz w:val="22"/>
        </w:rPr>
        <w:t>(ã), avô</w:t>
      </w:r>
      <w:r>
        <w:rPr>
          <w:spacing w:val="-17"/>
          <w:sz w:val="22"/>
        </w:rPr>
        <w:t> </w:t>
      </w:r>
      <w:r>
        <w:rPr>
          <w:sz w:val="22"/>
        </w:rPr>
        <w:t>(ó).</w:t>
      </w:r>
    </w:p>
    <w:p>
      <w:pPr>
        <w:pStyle w:val="ListParagraph"/>
        <w:numPr>
          <w:ilvl w:val="1"/>
          <w:numId w:val="1"/>
        </w:numPr>
        <w:tabs>
          <w:tab w:pos="994" w:val="left" w:leader="none"/>
          <w:tab w:pos="995" w:val="left" w:leader="none"/>
        </w:tabs>
        <w:spacing w:line="256" w:lineRule="auto" w:before="101" w:after="0"/>
        <w:ind w:left="994" w:right="131" w:hanging="423"/>
        <w:jc w:val="left"/>
        <w:rPr>
          <w:sz w:val="22"/>
        </w:rPr>
      </w:pPr>
      <w:r>
        <w:rPr>
          <w:sz w:val="22"/>
        </w:rPr>
        <w:t>Parente</w:t>
      </w:r>
      <w:r>
        <w:rPr>
          <w:spacing w:val="51"/>
          <w:sz w:val="22"/>
        </w:rPr>
        <w:t> </w:t>
      </w:r>
      <w:r>
        <w:rPr>
          <w:sz w:val="22"/>
        </w:rPr>
        <w:t>por</w:t>
      </w:r>
      <w:r>
        <w:rPr>
          <w:spacing w:val="53"/>
          <w:sz w:val="22"/>
        </w:rPr>
        <w:t> </w:t>
      </w:r>
      <w:r>
        <w:rPr>
          <w:sz w:val="22"/>
        </w:rPr>
        <w:t>afinidade,</w:t>
      </w:r>
      <w:r>
        <w:rPr>
          <w:spacing w:val="51"/>
          <w:sz w:val="22"/>
        </w:rPr>
        <w:t> </w:t>
      </w:r>
      <w:r>
        <w:rPr>
          <w:sz w:val="22"/>
        </w:rPr>
        <w:t>até</w:t>
      </w:r>
      <w:r>
        <w:rPr>
          <w:spacing w:val="52"/>
          <w:sz w:val="22"/>
        </w:rPr>
        <w:t> </w:t>
      </w:r>
      <w:r>
        <w:rPr>
          <w:sz w:val="22"/>
        </w:rPr>
        <w:t>1º</w:t>
      </w:r>
      <w:r>
        <w:rPr>
          <w:spacing w:val="48"/>
          <w:sz w:val="22"/>
        </w:rPr>
        <w:t> </w:t>
      </w:r>
      <w:r>
        <w:rPr>
          <w:sz w:val="22"/>
        </w:rPr>
        <w:t>grau</w:t>
      </w:r>
      <w:r>
        <w:rPr>
          <w:spacing w:val="52"/>
          <w:sz w:val="22"/>
        </w:rPr>
        <w:t> </w:t>
      </w:r>
      <w:r>
        <w:rPr>
          <w:sz w:val="22"/>
        </w:rPr>
        <w:t>–</w:t>
      </w:r>
      <w:r>
        <w:rPr>
          <w:spacing w:val="52"/>
          <w:sz w:val="22"/>
        </w:rPr>
        <w:t> </w:t>
      </w:r>
      <w:r>
        <w:rPr>
          <w:sz w:val="22"/>
        </w:rPr>
        <w:t>sogro(a),</w:t>
      </w:r>
      <w:r>
        <w:rPr>
          <w:spacing w:val="50"/>
          <w:sz w:val="22"/>
        </w:rPr>
        <w:t> </w:t>
      </w:r>
      <w:r>
        <w:rPr>
          <w:sz w:val="22"/>
        </w:rPr>
        <w:t>genro,</w:t>
      </w:r>
      <w:r>
        <w:rPr>
          <w:spacing w:val="51"/>
          <w:sz w:val="22"/>
        </w:rPr>
        <w:t> </w:t>
      </w:r>
      <w:r>
        <w:rPr>
          <w:sz w:val="22"/>
        </w:rPr>
        <w:t>nora,</w:t>
      </w:r>
      <w:r>
        <w:rPr>
          <w:spacing w:val="53"/>
          <w:sz w:val="22"/>
        </w:rPr>
        <w:t> </w:t>
      </w:r>
      <w:r>
        <w:rPr>
          <w:sz w:val="22"/>
        </w:rPr>
        <w:t>padrasto,</w:t>
      </w:r>
      <w:r>
        <w:rPr>
          <w:spacing w:val="51"/>
          <w:sz w:val="22"/>
        </w:rPr>
        <w:t> </w:t>
      </w:r>
      <w:r>
        <w:rPr>
          <w:sz w:val="22"/>
        </w:rPr>
        <w:t>madrasta,</w:t>
      </w:r>
      <w:r>
        <w:rPr>
          <w:spacing w:val="-58"/>
          <w:sz w:val="22"/>
        </w:rPr>
        <w:t> </w:t>
      </w:r>
      <w:r>
        <w:rPr>
          <w:sz w:val="22"/>
        </w:rPr>
        <w:t>enteado(a).</w:t>
      </w:r>
    </w:p>
    <w:p>
      <w:pPr>
        <w:pStyle w:val="ListParagraph"/>
        <w:numPr>
          <w:ilvl w:val="1"/>
          <w:numId w:val="1"/>
        </w:numPr>
        <w:tabs>
          <w:tab w:pos="994" w:val="left" w:leader="none"/>
          <w:tab w:pos="995" w:val="left" w:leader="none"/>
        </w:tabs>
        <w:spacing w:line="240" w:lineRule="auto" w:before="100" w:after="0"/>
        <w:ind w:left="994" w:right="0" w:hanging="423"/>
        <w:jc w:val="left"/>
        <w:rPr>
          <w:sz w:val="22"/>
        </w:rPr>
      </w:pPr>
      <w:r>
        <w:rPr>
          <w:sz w:val="22"/>
        </w:rPr>
        <w:t>Parente</w:t>
      </w:r>
      <w:r>
        <w:rPr>
          <w:spacing w:val="-1"/>
          <w:sz w:val="22"/>
        </w:rPr>
        <w:t> </w:t>
      </w:r>
      <w:r>
        <w:rPr>
          <w:sz w:val="22"/>
        </w:rPr>
        <w:t>por afinidade,</w:t>
      </w:r>
      <w:r>
        <w:rPr>
          <w:spacing w:val="1"/>
          <w:sz w:val="22"/>
        </w:rPr>
        <w:t> </w:t>
      </w:r>
      <w:r>
        <w:rPr>
          <w:sz w:val="22"/>
        </w:rPr>
        <w:t>até</w:t>
      </w:r>
      <w:r>
        <w:rPr>
          <w:spacing w:val="-1"/>
          <w:sz w:val="22"/>
        </w:rPr>
        <w:t> </w:t>
      </w:r>
      <w:r>
        <w:rPr>
          <w:sz w:val="22"/>
        </w:rPr>
        <w:t>2º</w:t>
      </w:r>
      <w:r>
        <w:rPr>
          <w:spacing w:val="-3"/>
          <w:sz w:val="22"/>
        </w:rPr>
        <w:t> </w:t>
      </w:r>
      <w:r>
        <w:rPr>
          <w:sz w:val="22"/>
        </w:rPr>
        <w:t>grau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cunhado</w:t>
      </w:r>
      <w:r>
        <w:rPr>
          <w:spacing w:val="-3"/>
          <w:sz w:val="22"/>
        </w:rPr>
        <w:t> </w:t>
      </w:r>
      <w:r>
        <w:rPr>
          <w:sz w:val="22"/>
        </w:rPr>
        <w:t>(a).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ind w:right="128"/>
        <w:jc w:val="right"/>
      </w:pPr>
      <w:r>
        <w:rPr/>
        <w:t>Cidade/UF,</w:t>
      </w:r>
      <w:r>
        <w:rPr>
          <w:spacing w:val="-16"/>
        </w:rPr>
        <w:t> </w:t>
      </w:r>
      <w:r>
        <w:rPr/>
        <w:t>dia/mês/ano.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178.100006pt;margin-top:14.423975pt;width:269.3pt;height:.1pt;mso-position-horizontal-relative:page;mso-position-vertical-relative:paragraph;z-index:-15728128;mso-wrap-distance-left:0;mso-wrap-distance-right:0" coordorigin="3562,288" coordsize="5386,0" path="m3562,288l8948,288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9" w:lineRule="exact"/>
        <w:ind w:left="2987" w:right="2953"/>
        <w:jc w:val="center"/>
      </w:pPr>
      <w:r>
        <w:rPr>
          <w:spacing w:val="-1"/>
        </w:rPr>
        <w:t>Assinatura</w:t>
      </w:r>
      <w:r>
        <w:rPr>
          <w:spacing w:val="2"/>
        </w:rPr>
        <w:t> </w:t>
      </w:r>
      <w:r>
        <w:rPr/>
        <w:t>do</w:t>
      </w:r>
      <w:r>
        <w:rPr>
          <w:spacing w:val="-1"/>
        </w:rPr>
        <w:t> </w:t>
      </w:r>
      <w:r>
        <w:rPr/>
        <w:t>Representante</w:t>
      </w:r>
      <w:r>
        <w:rPr>
          <w:spacing w:val="-20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93"/>
        <w:ind w:left="0" w:right="131" w:firstLine="0"/>
        <w:jc w:val="right"/>
        <w:rPr>
          <w:rFonts w:ascii="Arial" w:hAnsi="Arial"/>
          <w:b/>
          <w:sz w:val="20"/>
        </w:rPr>
      </w:pPr>
      <w:r>
        <w:rPr>
          <w:sz w:val="20"/>
        </w:rPr>
        <w:t>Página</w:t>
      </w:r>
      <w:r>
        <w:rPr>
          <w:spacing w:val="-4"/>
          <w:sz w:val="20"/>
        </w:rPr>
        <w:t> </w:t>
      </w:r>
      <w:r>
        <w:rPr>
          <w:rFonts w:ascii="Arial" w:hAnsi="Arial"/>
          <w:b/>
          <w:sz w:val="20"/>
        </w:rPr>
        <w:t>20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rFonts w:ascii="Arial" w:hAnsi="Arial"/>
          <w:b/>
          <w:sz w:val="20"/>
        </w:rPr>
        <w:t>47</w:t>
      </w:r>
    </w:p>
    <w:sectPr>
      <w:type w:val="continuous"/>
      <w:pgSz w:w="11940" w:h="16860"/>
      <w:pgMar w:top="600" w:bottom="280" w:left="15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882" w:hanging="610"/>
        <w:jc w:val="righ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94" w:hanging="423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3" w:hanging="4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6" w:hanging="4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00" w:hanging="4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33" w:hanging="4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66" w:hanging="4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00" w:hanging="4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33" w:hanging="42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8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80"/>
      <w:ind w:left="881" w:hanging="423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Sebrae tocantins</dc:creator>
  <dc:subject>01/2022</dc:subject>
  <dc:title>EDITAL DE CREDENCIAMENTO DE SOLUÇÕES DE MERCADO</dc:title>
  <dcterms:created xsi:type="dcterms:W3CDTF">2022-04-12T12:56:46Z</dcterms:created>
  <dcterms:modified xsi:type="dcterms:W3CDTF">2022-04-12T12:56:46Z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2022-04-12T00:00:00Z</vt:filetime>
  </property>
</Properties>
</file>